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Вертеп</w:t>
      </w:r>
      <w:hyperlink r:id="rId7" w:history="1">
        <w:r>
          <w:rPr/>
          <w:t xml:space="preserve">І. Я. Л.</w:t>
        </w:r>
      </w:hyperlink>
    </w:p>
    <w:p>
      <w:pPr/>
      <w:r>
        <w:rPr/>
        <w:t xml:space="preserve">1928</w:t>
      </w:r>
    </w:p>
    <w:p>
      <w:pPr/>
      <w:r>
        <w:rPr/>
        <w:t xml:space="preserve">І. Я. Л.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ВЕРТЕ</w:t>
      </w:r>
    </w:p>
    <w:p>
      <w:pPr/>
      <w:r>
        <w:rPr>
          <w:b w:val="1"/>
          <w:bCs w:val="1"/>
        </w:rPr>
        <w:t xml:space="preserve">П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різдвяна сцен. картина</w:t>
      </w:r>
    </w:p>
    <w:p>
      <w:pPr/>
      <w:r>
        <w:rPr/>
        <w:t xml:space="preserve"> </w:t>
      </w:r>
    </w:p>
    <w:p>
      <w:pPr/>
      <w:r>
        <w:rPr/>
        <w:t xml:space="preserve">Львів, 1928.</w:t>
      </w:r>
    </w:p>
    <w:p>
      <w:pPr/>
      <w:r>
        <w:rPr/>
        <w:t xml:space="preserve">В-ВО „</w:t>
      </w:r>
    </w:p>
    <w:p>
      <w:pPr/>
      <w:r>
        <w:rPr/>
        <w:t xml:space="preserve">РУСАЛК</w:t>
      </w:r>
    </w:p>
    <w:p>
      <w:pPr/>
      <w:r>
        <w:rPr/>
        <w:t xml:space="preserve">А“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>„Театральна Бібліотека“</w:t>
        </w:r>
      </w:hyperlink>
    </w:p>
    <w:p>
      <w:pPr/>
      <w:r>
        <w:rPr/>
        <w:t xml:space="preserve">В-ва</w:t>
      </w:r>
    </w:p>
    <w:p>
      <w:pPr/>
      <w:r>
        <w:rPr/>
        <w:t xml:space="preserve"> </w:t>
      </w:r>
    </w:p>
    <w:p>
      <w:pPr/>
      <w:r>
        <w:rPr/>
        <w:t xml:space="preserve">„</w:t>
      </w:r>
    </w:p>
    <w:p>
      <w:pPr/>
      <w:r>
        <w:rPr/>
        <w:t xml:space="preserve">РУСАЛК</w:t>
      </w:r>
    </w:p>
    <w:p>
      <w:pPr/>
      <w:r>
        <w:rPr/>
        <w:t xml:space="preserve">А“</w:t>
      </w:r>
    </w:p>
    <w:p>
      <w:pPr/>
      <w:r>
        <w:rPr>
          <w:b w:val="1"/>
          <w:bCs w:val="1"/>
        </w:rPr>
        <w:t xml:space="preserve">Виходить що місяця.</w:t>
      </w:r>
    </w:p>
    <w:p>
      <w:pPr/>
      <w:r>
        <w:rPr>
          <w:b w:val="1"/>
          <w:bCs w:val="1"/>
        </w:rPr>
        <w:t xml:space="preserve">Річна передплата 10 зол.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Copyright by „Rusałka“, Leopolis.</w:t>
      </w:r>
    </w:p>
    <w:p>
      <w:pPr/>
      <w:r>
        <w:rPr/>
        <w:t xml:space="preserve"> 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Авторські права застережені.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Головні склади:</w:t>
      </w:r>
    </w:p>
    <w:p>
      <w:pPr/>
      <w:r>
        <w:rPr/>
        <w:t xml:space="preserve">Для Америки:</w:t>
      </w:r>
      <w:br/>
      <w:r>
        <w:rPr/>
        <w:t xml:space="preserve">Ukrainian Bazaar 2248 Grayling Ave </w:t>
      </w:r>
      <w:r>
        <w:rPr/>
        <w:t xml:space="preserve">Detroit Mich.</w:t>
      </w:r>
    </w:p>
    <w:p>
      <w:pPr/>
      <w:r>
        <w:rPr/>
        <w:t xml:space="preserve">для Канади:</w:t>
      </w:r>
      <w:br/>
      <w:r>
        <w:rPr/>
        <w:t xml:space="preserve">National Book Store, 633 Simpson Str., Fort William, Ont.</w:t>
      </w:r>
    </w:p>
    <w:p>
      <w:pPr/>
      <w:r>
        <w:rPr/>
        <w:t xml:space="preserve"> 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Друкарня Ставропигійського Інституту у Львові.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І. Я. Л.</w:t>
      </w:r>
    </w:p>
    <w:p>
      <w:pPr/>
      <w:r>
        <w:rPr/>
        <w:t xml:space="preserve"> </w:t>
      </w:r>
    </w:p>
    <w:p>
      <w:pPr/>
      <w:r>
        <w:rPr/>
        <w:t xml:space="preserve">ВЕРТЕ</w:t>
      </w:r>
    </w:p>
    <w:p>
      <w:pPr/>
      <w:r>
        <w:rPr/>
        <w:t xml:space="preserve">П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Сценічна різдвяна картина.</w:t>
      </w:r>
    </w:p>
    <w:p>
      <w:pPr/>
      <w:r>
        <w:rPr/>
        <w:t xml:space="preserve"> </w:t>
      </w:r>
    </w:p>
    <w:p>
      <w:pPr/>
      <w:hyperlink r:id="rId7" w:history="1">
        <w:r>
          <w:rPr/>
          <w:t xml:space="preserve"/>
        </w:r>
      </w:hyperlink>
    </w:p>
    <w:p>
      <w:pPr/>
      <w:r>
        <w:rPr/>
        <w:t xml:space="preserve"> </w:t>
      </w:r>
    </w:p>
    <w:p>
      <w:pPr/>
      <w:r>
        <w:rPr/>
        <w:t xml:space="preserve">В-ВО   „</w:t>
      </w:r>
    </w:p>
    <w:p>
      <w:pPr/>
      <w:r>
        <w:rPr/>
        <w:t xml:space="preserve">РУСАЛК</w:t>
      </w:r>
    </w:p>
    <w:p>
      <w:pPr/>
      <w:r>
        <w:rPr/>
        <w:t xml:space="preserve">А“</w:t>
      </w:r>
    </w:p>
    <w:p>
      <w:pPr/>
      <w:r>
        <w:rPr/>
        <w:t xml:space="preserve"> </w:t>
      </w:r>
    </w:p>
    <w:p>
      <w:pPr/>
      <w:r>
        <w:rPr/>
        <w:t xml:space="preserve">————</w:t>
      </w:r>
    </w:p>
    <w:p>
      <w:pPr/>
      <w:r>
        <w:rPr/>
        <w:t xml:space="preserve"> </w:t>
      </w:r>
    </w:p>
    <w:p>
      <w:pPr/>
      <w:r>
        <w:rPr/>
        <w:t xml:space="preserve">1928.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/>
        </w:r>
      </w:hyperlink>
    </w:p>
    <w:p>
      <w:pPr/>
      <w:r>
        <w:rPr/>
        <w:t xml:space="preserve">ВЕРТЕ</w:t>
      </w:r>
    </w:p>
    <w:p>
      <w:pPr/>
      <w:r>
        <w:rPr/>
        <w:t xml:space="preserve">П.</w:t>
      </w:r>
    </w:p>
    <w:p>
      <w:pPr/>
      <w:hyperlink r:id="rId7" w:history="1">
        <w:r>
          <w:rPr/>
          <w:t xml:space="preserve"/>
        </w:r>
      </w:hyperlink>
    </w:p>
    <w:p>
      <w:pPr/>
      <w:r>
        <w:rPr/>
        <w:t xml:space="preserve">Від непамятних часів задержався у нас прегарний звичай, що в Навечеріє Різдва Христового і в сам празник Різдва молодіж ходить по хатах з „вертепом“, або „звіздою“ і колядує.</w:t>
      </w:r>
    </w:p>
    <w:p>
      <w:pPr/>
      <w:r>
        <w:rPr/>
        <w:t xml:space="preserve">Перебрані за пастирів і трьох царів колядники виголошують промови і складають господарям побажання щастя і всякото добра. Часто колядники виголошують різдвяні побажання власного укладу, часом вивчаться з якогось підручника, але звичайно так буває, що власного укладу „коляда“ не відповідає великому празникови Різдва, а деякі з друкованих „Вертепів“ є або за тяжкі до вивчення або нецікаві. Тому ми, бажаючи йти на зустріч вимогам наших аматорів, подаємо дру</w:t>
      </w:r>
      <w:r>
        <w:rPr/>
        <w:t xml:space="preserve">ком „Вертеп“, І. Я. Луцика, який до нині є ще найвідповідніщим і найкращим. „Вертеп“ Луцика писаний легким віршом, аматори його скоро вивчать, а слухачам і видцям він теж сподобається.</w:t>
      </w:r>
    </w:p>
    <w:p>
      <w:pPr/>
      <w:r>
        <w:rPr/>
        <w:t xml:space="preserve">„Вертеп“ І. Луцика можна давати і на сцені в театрі, особливо тоді, коли комусь „Вифлеємська Ніч“ також того автора — є за довга і тяжка, — а можна також виставляти по хатах, ідучи з „колядою“.</w:t>
      </w:r>
    </w:p>
    <w:p>
      <w:pPr/>
      <w:r>
        <w:rPr/>
        <w:t xml:space="preserve"> 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 </w:t>
      </w:r>
    </w:p>
    <w:p>
      <w:pPr/>
      <w:r>
        <w:rPr/>
        <w:t xml:space="preserve">На сцену (в хату) входить чотири пастирі з вертепом (або і без нього), а за ними три царі. Жид зі скарбоною вкрадається за ними до хати і стає осторонь — з заду.</w:t>
      </w:r>
    </w:p>
    <w:p>
      <w:pPr/>
      <w:r>
        <w:rPr/>
        <w:t xml:space="preserve">Всі</w:t>
      </w:r>
      <w:r>
        <w:rPr/>
        <w:t xml:space="preserve"> співають при вході якусь коляду — або тропар:</w:t>
      </w:r>
    </w:p>
    <w:p>
      <w:pPr/>
      <w:r>
        <w:rPr/>
        <w:t xml:space="preserve">„Рождество твоє — Хрісте Боже наш!“</w:t>
      </w:r>
    </w:p>
    <w:p>
      <w:pPr/>
      <w:r>
        <w:rPr/>
        <w:t xml:space="preserve">Перший пастир:</w:t>
      </w:r>
    </w:p>
    <w:p>
      <w:pPr/>
      <w:r>
        <w:rPr/>
        <w:t xml:space="preserve">Всі:</w:t>
      </w:r>
    </w:p>
    <w:p>
      <w:pPr/>
      <w:r>
        <w:rPr/>
        <w:t xml:space="preserve">Другий пастир:</w:t>
      </w:r>
    </w:p>
    <w:p>
      <w:pPr/>
      <w:r>
        <w:rPr/>
        <w:t xml:space="preserve">Третій пастир:</w:t>
      </w:r>
    </w:p>
    <w:p>
      <w:pPr/>
      <w:r>
        <w:rPr/>
        <w:t xml:space="preserve">Перший пастир:</w:t>
      </w:r>
    </w:p>
    <w:p>
      <w:pPr/>
      <w:r>
        <w:rPr/>
        <w:t xml:space="preserve">Другий пастир:</w:t>
      </w:r>
    </w:p>
    <w:p>
      <w:pPr/>
      <w:r>
        <w:rPr/>
        <w:t xml:space="preserve">Спів:</w:t>
      </w:r>
    </w:p>
    <w:p>
      <w:pPr/>
      <w:r>
        <w:rPr/>
        <w:t xml:space="preserve">Третій пастир:</w:t>
      </w:r>
    </w:p>
    <w:p>
      <w:pPr/>
      <w:r>
        <w:rPr/>
        <w:t xml:space="preserve">Спів:</w:t>
      </w:r>
    </w:p>
    <w:p>
      <w:pPr/>
      <w:r>
        <w:rPr/>
        <w:t xml:space="preserve">Четвертий пастир:</w:t>
      </w:r>
    </w:p>
    <w:p>
      <w:pPr/>
      <w:r>
        <w:rPr/>
        <w:t xml:space="preserve">Третій пастир:</w:t>
      </w:r>
    </w:p>
    <w:p>
      <w:pPr/>
      <w:r>
        <w:rPr/>
        <w:t xml:space="preserve">Перший пастир:</w:t>
      </w:r>
    </w:p>
    <w:p>
      <w:pPr/>
      <w:r>
        <w:rPr/>
        <w:t xml:space="preserve">Другий пастир:</w:t>
      </w:r>
    </w:p>
    <w:p>
      <w:pPr/>
      <w:r>
        <w:rPr/>
        <w:t xml:space="preserve">Спів:</w:t>
      </w:r>
    </w:p>
    <w:p>
      <w:pPr/>
      <w:r>
        <w:rPr/>
        <w:t xml:space="preserve">Жид (висувається наперід):</w:t>
      </w:r>
    </w:p>
    <w:p>
      <w:pPr/>
      <w:r>
        <w:rPr/>
        <w:t xml:space="preserve"> </w:t>
      </w:r>
    </w:p>
    <w:p>
      <w:pPr/>
      <w:r>
        <w:rPr/>
        <w:t xml:space="preserve">Четвертий пастир: (перебиває жидови)</w:t>
      </w:r>
    </w:p>
    <w:p>
      <w:pPr/>
      <w:r>
        <w:rPr/>
        <w:t xml:space="preserve">Другий пастир: (показуючи на трьох царів)</w:t>
      </w:r>
    </w:p>
    <w:p>
      <w:pPr/>
      <w:r>
        <w:rPr/>
        <w:t xml:space="preserve">Перший цар:</w:t>
      </w:r>
    </w:p>
    <w:p>
      <w:pPr/>
      <w:r>
        <w:rPr/>
        <w:t xml:space="preserve">Другий цар:</w:t>
      </w:r>
    </w:p>
    <w:p>
      <w:pPr/>
      <w:r>
        <w:rPr/>
        <w:t xml:space="preserve">Третій цар:</w:t>
      </w:r>
    </w:p>
    <w:p>
      <w:pPr/>
      <w:r>
        <w:rPr/>
        <w:t xml:space="preserve">Перший цар:</w:t>
      </w:r>
    </w:p>
    <w:p>
      <w:pPr/>
      <w:r>
        <w:rPr/>
        <w:t xml:space="preserve">Другий цар:</w:t>
      </w:r>
    </w:p>
    <w:p>
      <w:pPr/>
      <w:r>
        <w:rPr/>
        <w:t xml:space="preserve">(Всі співають):</w:t>
      </w:r>
    </w:p>
    <w:p>
      <w:pPr/>
      <w:r>
        <w:rPr/>
        <w:t xml:space="preserve">Жид:</w:t>
      </w:r>
    </w:p>
    <w:p>
      <w:pPr/>
      <w:r>
        <w:rPr/>
        <w:t xml:space="preserve">Що ви маєте співати?</w:t>
      </w:r>
      <w:br/>
      <w:r>
        <w:rPr/>
        <w:t xml:space="preserve">Я до рабін йду сказати:</w:t>
      </w:r>
      <w:br/>
      <w:r>
        <w:rPr/>
        <w:t xml:space="preserve">Що ґой мовить про Месію,…</w:t>
      </w:r>
      <w:br/>
      <w:r>
        <w:rPr/>
        <w:t xml:space="preserve">Ґой хай оре, ґой хай сіє,</w:t>
      </w:r>
      <w:br/>
      <w:r>
        <w:rPr/>
        <w:t xml:space="preserve">Може навіть молотити —</w:t>
      </w:r>
      <w:br/>
      <w:r>
        <w:rPr/>
        <w:t xml:space="preserve">І до жида заносити.</w:t>
      </w:r>
      <w:br/>
      <w:r>
        <w:rPr/>
        <w:t xml:space="preserve">Може бронф — розольку пити,</w:t>
      </w:r>
    </w:p>
    <w:p>
      <w:pPr/>
      <w:r>
        <w:rPr/>
        <w:t xml:space="preserve">В грубкє жидови палити,</w:t>
      </w:r>
      <w:br/>
      <w:r>
        <w:rPr/>
        <w:t xml:space="preserve">А Месія не з хлопами</w:t>
      </w:r>
      <w:br/>
      <w:r>
        <w:rPr/>
        <w:t xml:space="preserve">Побратаєсь, але з нами</w:t>
      </w:r>
      <w:br/>
      <w:r>
        <w:rPr/>
        <w:t xml:space="preserve">Жидиками і панами</w:t>
      </w:r>
    </w:p>
    <w:p>
      <w:pPr/>
      <w:r>
        <w:rPr/>
        <w:t xml:space="preserve">Четвертий пастир: (перебиває жидови)</w:t>
      </w:r>
    </w:p>
    <w:p>
      <w:pPr/>
      <w:r>
        <w:rPr/>
        <w:t xml:space="preserve">Другий пастир:</w:t>
      </w:r>
    </w:p>
    <w:p>
      <w:pPr/>
      <w:r>
        <w:rPr/>
        <w:t xml:space="preserve">Перший пастир:</w:t>
      </w:r>
    </w:p>
    <w:p>
      <w:pPr/>
      <w:r>
        <w:rPr/>
        <w:t xml:space="preserve">Жид:</w:t>
      </w:r>
    </w:p>
    <w:p>
      <w:pPr/>
      <w:r>
        <w:rPr/>
        <w:t xml:space="preserve">Четвертий пастир:</w:t>
      </w:r>
    </w:p>
    <w:p>
      <w:pPr/>
      <w:r>
        <w:rPr/>
        <w:t xml:space="preserve">Перший цар:</w:t>
      </w:r>
    </w:p>
    <w:p>
      <w:pPr/>
      <w:r>
        <w:rPr/>
        <w:t xml:space="preserve">Другий цар:</w:t>
      </w:r>
    </w:p>
    <w:p>
      <w:pPr/>
      <w:r>
        <w:rPr/>
        <w:t xml:space="preserve">Третій цар:</w:t>
      </w:r>
    </w:p>
    <w:p>
      <w:pPr/>
      <w:r>
        <w:rPr/>
        <w:t xml:space="preserve">Третій пастир:</w:t>
      </w:r>
    </w:p>
    <w:p>
      <w:pPr/>
      <w:r>
        <w:rPr/>
        <w:t xml:space="preserve">Жид:</w:t>
      </w:r>
    </w:p>
    <w:p>
      <w:pPr/>
      <w:r>
        <w:rPr/>
        <w:t xml:space="preserve"> </w:t>
      </w:r>
    </w:p>
    <w:p>
      <w:pPr/>
      <w:r>
        <w:rPr/>
        <w:t xml:space="preserve">Четвертий пастир: (перебиває жидови)</w:t>
      </w:r>
    </w:p>
    <w:p>
      <w:pPr/>
      <w:r>
        <w:rPr/>
        <w:t xml:space="preserve">Другий пастир:</w:t>
      </w:r>
    </w:p>
    <w:p>
      <w:pPr/>
      <w:r>
        <w:rPr/>
        <w:t xml:space="preserve">Третій пастир:</w:t>
      </w:r>
    </w:p>
    <w:p>
      <w:pPr/>
      <w:r>
        <w:rPr/>
        <w:t xml:space="preserve">Жид:</w:t>
      </w:r>
    </w:p>
    <w:p>
      <w:pPr/>
      <w:r>
        <w:rPr/>
        <w:t xml:space="preserve">Четвертий пастир: (перебиває жидови)</w:t>
      </w:r>
    </w:p>
    <w:p>
      <w:pPr/>
      <w:r>
        <w:rPr/>
        <w:t xml:space="preserve"> </w:t>
      </w:r>
    </w:p>
    <w:p>
      <w:pPr/>
      <w:br/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2026-09-30T11:26:13+00:00</dcterms:created>
  <dcterms:modified xsi:type="dcterms:W3CDTF">2026-09-30T11:26:13+00:00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